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D4B4" w14:textId="0CACE177" w:rsidR="00B94D01" w:rsidRDefault="00B94D01" w:rsidP="00B94D01">
      <w:pPr>
        <w:jc w:val="right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Załącznik nr </w:t>
      </w:r>
      <w:r w:rsidR="008D12B2">
        <w:rPr>
          <w:rFonts w:cstheme="minorHAnsi"/>
          <w:b/>
          <w:i/>
        </w:rPr>
        <w:t>1</w:t>
      </w:r>
      <w:r w:rsidR="00455996">
        <w:rPr>
          <w:rFonts w:cstheme="minorHAnsi"/>
          <w:b/>
          <w:i/>
        </w:rPr>
        <w:t xml:space="preserve"> do wniosku</w:t>
      </w:r>
    </w:p>
    <w:p w14:paraId="39AB5BE1" w14:textId="42D108B5" w:rsidR="00434EA2" w:rsidRPr="00B94D01" w:rsidRDefault="00434EA2" w:rsidP="00B94D01">
      <w:pPr>
        <w:jc w:val="center"/>
        <w:rPr>
          <w:rFonts w:cstheme="minorHAnsi"/>
          <w:b/>
          <w:i/>
        </w:rPr>
      </w:pPr>
      <w:bookmarkStart w:id="0" w:name="_Hlk503510745"/>
      <w:r w:rsidRPr="00B94D01">
        <w:rPr>
          <w:rFonts w:cstheme="minorHAnsi"/>
          <w:b/>
          <w:i/>
        </w:rPr>
        <w:t>OŚWIADCZENIE</w:t>
      </w:r>
      <w:r w:rsidR="00B94D01" w:rsidRPr="00B94D01">
        <w:rPr>
          <w:rFonts w:cstheme="minorHAnsi"/>
          <w:b/>
          <w:i/>
        </w:rPr>
        <w:t xml:space="preserve"> O PROWADZONEJ DZIAŁALNOŚCI GOSPODARCZEJ</w:t>
      </w:r>
    </w:p>
    <w:bookmarkEnd w:id="0"/>
    <w:p w14:paraId="7DF0A12C" w14:textId="31CFB8DE" w:rsidR="00434EA2" w:rsidRPr="00434EA2" w:rsidRDefault="00434EA2" w:rsidP="00434EA2">
      <w:pPr>
        <w:jc w:val="both"/>
        <w:rPr>
          <w:rFonts w:cstheme="minorHAnsi"/>
        </w:rPr>
      </w:pPr>
      <w:r w:rsidRPr="00434EA2">
        <w:rPr>
          <w:rFonts w:cstheme="minorHAnsi"/>
        </w:rPr>
        <w:t xml:space="preserve"> Oświadczam, iż:</w:t>
      </w:r>
    </w:p>
    <w:p w14:paraId="13641E68" w14:textId="31E1754B" w:rsidR="00434EA2" w:rsidRPr="00434EA2" w:rsidRDefault="00434EA2" w:rsidP="00434EA2">
      <w:pPr>
        <w:jc w:val="both"/>
        <w:rPr>
          <w:rFonts w:cstheme="minorHAnsi"/>
        </w:rPr>
      </w:pPr>
      <w:r w:rsidRPr="00434EA2">
        <w:rPr>
          <w:rFonts w:cstheme="minorHAnsi"/>
        </w:rPr>
        <w:t xml:space="preserve">1. </w:t>
      </w:r>
      <w:r w:rsidRPr="00434EA2">
        <w:rPr>
          <w:rFonts w:cstheme="minorHAnsi"/>
          <w:b/>
        </w:rPr>
        <w:t>prowadz</w:t>
      </w:r>
      <w:r w:rsidR="00E836A9">
        <w:rPr>
          <w:rFonts w:cstheme="minorHAnsi"/>
          <w:b/>
        </w:rPr>
        <w:t>ę</w:t>
      </w:r>
      <w:r w:rsidRPr="00434EA2">
        <w:rPr>
          <w:rFonts w:cstheme="minorHAnsi"/>
          <w:b/>
        </w:rPr>
        <w:t xml:space="preserve"> / nie prowadz</w:t>
      </w:r>
      <w:r w:rsidR="00E836A9">
        <w:rPr>
          <w:rFonts w:cstheme="minorHAnsi"/>
          <w:b/>
        </w:rPr>
        <w:t>ę</w:t>
      </w:r>
      <w:r w:rsidRPr="00434EA2">
        <w:rPr>
          <w:rFonts w:cstheme="minorHAnsi"/>
          <w:b/>
        </w:rPr>
        <w:t>*</w:t>
      </w:r>
      <w:r w:rsidRPr="00434EA2">
        <w:rPr>
          <w:rFonts w:cstheme="minorHAnsi"/>
        </w:rPr>
        <w:t xml:space="preserve"> działalnoś</w:t>
      </w:r>
      <w:r w:rsidR="00B41693">
        <w:rPr>
          <w:rFonts w:cstheme="minorHAnsi"/>
        </w:rPr>
        <w:t>ć</w:t>
      </w:r>
      <w:r w:rsidRPr="00434EA2">
        <w:rPr>
          <w:rFonts w:cstheme="minorHAnsi"/>
        </w:rPr>
        <w:t xml:space="preserve"> gospodarcz</w:t>
      </w:r>
      <w:r w:rsidR="00B41693">
        <w:rPr>
          <w:rFonts w:cstheme="minorHAnsi"/>
        </w:rPr>
        <w:t>ą</w:t>
      </w:r>
      <w:r w:rsidRPr="00434EA2">
        <w:rPr>
          <w:rFonts w:cstheme="minorHAnsi"/>
        </w:rPr>
        <w:t xml:space="preserve"> w rozumieniu przepisów ustawy</w:t>
      </w:r>
      <w:r w:rsidR="00B41693">
        <w:rPr>
          <w:rFonts w:cstheme="minorHAnsi"/>
        </w:rPr>
        <w:t xml:space="preserve">                                            </w:t>
      </w:r>
      <w:r w:rsidRPr="00434EA2">
        <w:rPr>
          <w:rFonts w:cstheme="minorHAnsi"/>
        </w:rPr>
        <w:t>o postępowaniu w sprawach dotyczących pomocy publicznej¹.</w:t>
      </w:r>
    </w:p>
    <w:p w14:paraId="02EF345B" w14:textId="7C2968B7" w:rsidR="00434EA2" w:rsidRPr="00434EA2" w:rsidRDefault="00434EA2" w:rsidP="00434EA2">
      <w:pPr>
        <w:jc w:val="both"/>
        <w:rPr>
          <w:rFonts w:cstheme="minorHAnsi"/>
        </w:rPr>
      </w:pPr>
      <w:r w:rsidRPr="00434EA2">
        <w:rPr>
          <w:rFonts w:cstheme="minorHAnsi"/>
        </w:rPr>
        <w:t>2</w:t>
      </w:r>
      <w:r w:rsidRPr="00434EA2">
        <w:rPr>
          <w:rFonts w:cstheme="minorHAnsi"/>
          <w:b/>
        </w:rPr>
        <w:t>. prowadz</w:t>
      </w:r>
      <w:r w:rsidR="00E836A9">
        <w:rPr>
          <w:rFonts w:cstheme="minorHAnsi"/>
          <w:b/>
        </w:rPr>
        <w:t>ę</w:t>
      </w:r>
      <w:r w:rsidR="00B41693">
        <w:rPr>
          <w:rFonts w:cstheme="minorHAnsi"/>
          <w:b/>
        </w:rPr>
        <w:t xml:space="preserve"> </w:t>
      </w:r>
      <w:r w:rsidRPr="00434EA2">
        <w:rPr>
          <w:rFonts w:cstheme="minorHAnsi"/>
          <w:b/>
        </w:rPr>
        <w:t>/ nie prowadz</w:t>
      </w:r>
      <w:r w:rsidR="00E836A9">
        <w:rPr>
          <w:rFonts w:cstheme="minorHAnsi"/>
          <w:b/>
        </w:rPr>
        <w:t>ę</w:t>
      </w:r>
      <w:r w:rsidRPr="00434EA2">
        <w:rPr>
          <w:rFonts w:cstheme="minorHAnsi"/>
          <w:b/>
        </w:rPr>
        <w:t>*</w:t>
      </w:r>
      <w:r w:rsidRPr="00434EA2">
        <w:rPr>
          <w:rFonts w:cstheme="minorHAnsi"/>
        </w:rPr>
        <w:t xml:space="preserve"> rozdzielnoś</w:t>
      </w:r>
      <w:r w:rsidR="00B41693">
        <w:rPr>
          <w:rFonts w:cstheme="minorHAnsi"/>
        </w:rPr>
        <w:t>ć</w:t>
      </w:r>
      <w:r w:rsidRPr="00434EA2">
        <w:rPr>
          <w:rFonts w:cstheme="minorHAnsi"/>
        </w:rPr>
        <w:t xml:space="preserve"> rachunkow</w:t>
      </w:r>
      <w:r w:rsidR="00B41693">
        <w:rPr>
          <w:rFonts w:cstheme="minorHAnsi"/>
        </w:rPr>
        <w:t>ą</w:t>
      </w:r>
      <w:r w:rsidRPr="00434EA2">
        <w:rPr>
          <w:rFonts w:cstheme="minorHAnsi"/>
        </w:rPr>
        <w:t>² pomiędzy działalnością o charakterze gospodarczym a działalnością nie mającą charakteru gospodarczego.</w:t>
      </w:r>
    </w:p>
    <w:p w14:paraId="35B04E6A" w14:textId="0F674660" w:rsidR="00434EA2" w:rsidRPr="00811CBF" w:rsidRDefault="00434EA2" w:rsidP="00434EA2">
      <w:pPr>
        <w:jc w:val="both"/>
        <w:rPr>
          <w:rFonts w:cstheme="minorHAnsi"/>
          <w:b/>
        </w:rPr>
      </w:pPr>
      <w:r w:rsidRPr="00434EA2">
        <w:rPr>
          <w:rFonts w:cstheme="minorHAnsi"/>
        </w:rPr>
        <w:t xml:space="preserve">3. pracownicy korzystający z form kształcenia ustawicznego w ramach KFS są i będą zatrudnieni na stanowiskach w zakresie działalności </w:t>
      </w:r>
      <w:r w:rsidRPr="00E836A9">
        <w:rPr>
          <w:rFonts w:cstheme="minorHAnsi"/>
          <w:b/>
          <w:bCs/>
        </w:rPr>
        <w:t>mającej</w:t>
      </w:r>
      <w:r w:rsidRPr="00434EA2">
        <w:rPr>
          <w:rFonts w:cstheme="minorHAnsi"/>
        </w:rPr>
        <w:t xml:space="preserve"> </w:t>
      </w:r>
      <w:r w:rsidRPr="00434EA2">
        <w:rPr>
          <w:rFonts w:cstheme="minorHAnsi"/>
          <w:b/>
        </w:rPr>
        <w:t>charakter gospodarczy/ nie mającej charakteru gospodarczego</w:t>
      </w:r>
      <w:r w:rsidR="00976F1C">
        <w:rPr>
          <w:rFonts w:cstheme="minorHAnsi"/>
          <w:b/>
        </w:rPr>
        <w:t>*</w:t>
      </w:r>
      <w:r w:rsidRPr="00434EA2">
        <w:rPr>
          <w:rFonts w:cstheme="minorHAnsi"/>
          <w:b/>
        </w:rPr>
        <w:t>³.</w:t>
      </w:r>
    </w:p>
    <w:p w14:paraId="3B3394FB" w14:textId="27FC99CA" w:rsidR="00434EA2" w:rsidRPr="00434EA2" w:rsidRDefault="00434EA2" w:rsidP="00B94D01">
      <w:pPr>
        <w:jc w:val="right"/>
        <w:rPr>
          <w:rFonts w:cstheme="minorHAnsi"/>
        </w:rPr>
      </w:pPr>
      <w:r w:rsidRPr="00434EA2">
        <w:rPr>
          <w:rFonts w:cstheme="minorHAnsi"/>
        </w:rPr>
        <w:t>……………………………………………………………………….</w:t>
      </w:r>
    </w:p>
    <w:p w14:paraId="15F5EF2E" w14:textId="480B91E3" w:rsidR="00434EA2" w:rsidRPr="00434EA2" w:rsidRDefault="00434EA2" w:rsidP="00B94D01">
      <w:pPr>
        <w:jc w:val="right"/>
        <w:rPr>
          <w:rFonts w:cstheme="minorHAnsi"/>
        </w:rPr>
      </w:pPr>
      <w:r w:rsidRPr="00434EA2">
        <w:rPr>
          <w:rFonts w:cstheme="minorHAnsi"/>
        </w:rPr>
        <w:t xml:space="preserve">                                                                                            (Podpis</w:t>
      </w:r>
      <w:r w:rsidR="00B94D01">
        <w:rPr>
          <w:rFonts w:cstheme="minorHAnsi"/>
        </w:rPr>
        <w:t xml:space="preserve"> i pieczątka</w:t>
      </w:r>
      <w:r w:rsidRPr="00434EA2">
        <w:rPr>
          <w:rFonts w:cstheme="minorHAnsi"/>
        </w:rPr>
        <w:t xml:space="preserve"> </w:t>
      </w:r>
      <w:r w:rsidR="00980882">
        <w:rPr>
          <w:rFonts w:cstheme="minorHAnsi"/>
        </w:rPr>
        <w:t>Wnioskodawcy</w:t>
      </w:r>
      <w:r w:rsidRPr="00434EA2">
        <w:rPr>
          <w:rFonts w:cstheme="minorHAnsi"/>
        </w:rPr>
        <w:t>)</w:t>
      </w:r>
    </w:p>
    <w:p w14:paraId="71110610" w14:textId="69CDCD50" w:rsidR="00434EA2" w:rsidRPr="00434EA2" w:rsidRDefault="00434EA2" w:rsidP="00434EA2">
      <w:pPr>
        <w:jc w:val="both"/>
        <w:rPr>
          <w:rFonts w:cstheme="minorHAnsi"/>
        </w:rPr>
      </w:pPr>
      <w:r w:rsidRPr="00434EA2">
        <w:rPr>
          <w:rFonts w:cstheme="minorHAnsi"/>
        </w:rPr>
        <w:t>*Niewłaściwe skreślić</w:t>
      </w:r>
    </w:p>
    <w:p w14:paraId="16E57E72" w14:textId="77777777" w:rsidR="00434EA2" w:rsidRPr="00434EA2" w:rsidRDefault="00434EA2" w:rsidP="00434EA2">
      <w:pPr>
        <w:jc w:val="both"/>
        <w:rPr>
          <w:rFonts w:cstheme="minorHAnsi"/>
        </w:rPr>
      </w:pPr>
      <w:r w:rsidRPr="00434EA2">
        <w:rPr>
          <w:rFonts w:cstheme="minorHAnsi"/>
        </w:rPr>
        <w:t>1 W rozumieniu art. 2 pkt 17 ustawy z dnia 30 kwietnia 2004 r. o postępowaniu w sprawach dotyczących pomocy publicznej (Dz. U. z 2004r. Nr 1213 poz. 1291 ze zm.). Pod pojęciem działalności gospodarczej należy rozumieć działalność gospodarczą, do której mają zastosowanie reguły konkurencji określone w przepisach części trzeciej tytułu VI rozdziału 1 Traktatu ustanawiającego Wspólnotę Europejską.</w:t>
      </w:r>
    </w:p>
    <w:p w14:paraId="7D30A0DF" w14:textId="77777777" w:rsidR="00434EA2" w:rsidRPr="00434EA2" w:rsidRDefault="00434EA2" w:rsidP="00434EA2">
      <w:pPr>
        <w:jc w:val="both"/>
        <w:rPr>
          <w:rFonts w:cstheme="minorHAnsi"/>
        </w:rPr>
      </w:pPr>
      <w:r w:rsidRPr="00434EA2">
        <w:rPr>
          <w:rFonts w:cstheme="minorHAnsi"/>
        </w:rPr>
        <w:t>Definicja „podmiotu prowadzącego działalność gospodarczą” w prawie wspólnotowym obejmuje swym zakresem wszystkie kategorie podmiotów zaangażowanych w działalność gospodarczą, niezależnie od formy prawnej tego podmiotu i źródeł jego finansowania (orzeczenie ETS w sprawie C-41/90 Hӧfner i Elsner przeciwko Macrotron GmbH, orzeczenie ETS w sprawie C-35/96 Komisja przeciwko Republice Włoskiej). Nie ma znaczenia, iż są to podmioty nie nastawione na zysk lub wykonujące zadania społecznie użyteczne (non-profit – np. orzeczenie ETS w sprawie C-67/96 Albany). Podkreślić należy fakt, iż przepisy wspólnotowe znajdują zastosowanie również do podmiotów sektora publicznego prowadzących działalność gospodarczą (orzeczenie ETS w sprawie C-118/85 AAMS).</w:t>
      </w:r>
    </w:p>
    <w:p w14:paraId="4D987376" w14:textId="77777777" w:rsidR="00434EA2" w:rsidRPr="00434EA2" w:rsidRDefault="00434EA2" w:rsidP="00434EA2">
      <w:pPr>
        <w:jc w:val="both"/>
        <w:rPr>
          <w:rFonts w:cstheme="minorHAnsi"/>
        </w:rPr>
      </w:pPr>
      <w:r w:rsidRPr="00434EA2">
        <w:rPr>
          <w:rFonts w:cstheme="minorHAnsi"/>
        </w:rPr>
        <w:t>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orzecznictwem ETS, przez działalność gospodarczą należy rozumieć oferowanie towarów i usług na rynku. Pojęcie to dotyczy zarówno działalności produkcyjnej, jak i dystrybucyjnej i usługowej (orzeczenie ETS w sprawie Herlitz T-66/92). W tym przypadku nie jest istotne występowanie zarobkowego charakteru działalności.</w:t>
      </w:r>
    </w:p>
    <w:p w14:paraId="6C9257CC" w14:textId="77777777" w:rsidR="00434EA2" w:rsidRPr="00434EA2" w:rsidRDefault="00434EA2" w:rsidP="00434EA2">
      <w:pPr>
        <w:jc w:val="both"/>
        <w:rPr>
          <w:rFonts w:cstheme="minorHAnsi"/>
        </w:rPr>
      </w:pPr>
      <w:r w:rsidRPr="00434EA2">
        <w:rPr>
          <w:rFonts w:cstheme="minorHAnsi"/>
        </w:rPr>
        <w:t>2 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 roku o rachunkowości (Dz. U. z 2013 r. poz. 360 i 613), zasad prowadzenia odrębnej ewidencji oraz metod przypisywania kosztów i przychodów.</w:t>
      </w:r>
    </w:p>
    <w:p w14:paraId="453F1675" w14:textId="77777777" w:rsidR="00434EA2" w:rsidRPr="00434EA2" w:rsidRDefault="00434EA2" w:rsidP="00434EA2">
      <w:pPr>
        <w:jc w:val="both"/>
        <w:rPr>
          <w:rFonts w:cstheme="minorHAnsi"/>
        </w:rPr>
      </w:pPr>
      <w:r w:rsidRPr="00434EA2">
        <w:rPr>
          <w:rFonts w:cstheme="minorHAnsi"/>
        </w:rPr>
        <w:t>3 Oświadczenie to ma mieć odzwierciedlenie w zakresie obowiązków zawodowych osób zatrudnionych, które korzystają z form kształcenia ustawicznego w ramach KFS.</w:t>
      </w:r>
    </w:p>
    <w:sectPr w:rsidR="00434EA2" w:rsidRPr="0043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10284"/>
    <w:multiLevelType w:val="hybridMultilevel"/>
    <w:tmpl w:val="64EC193A"/>
    <w:lvl w:ilvl="0" w:tplc="DB1C536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49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A5"/>
    <w:rsid w:val="00070F4C"/>
    <w:rsid w:val="001E7EA5"/>
    <w:rsid w:val="00282640"/>
    <w:rsid w:val="0034492C"/>
    <w:rsid w:val="003F146F"/>
    <w:rsid w:val="00434EA2"/>
    <w:rsid w:val="00441CBB"/>
    <w:rsid w:val="00455996"/>
    <w:rsid w:val="00811CBF"/>
    <w:rsid w:val="008D12B2"/>
    <w:rsid w:val="00976F1C"/>
    <w:rsid w:val="00980882"/>
    <w:rsid w:val="00B41693"/>
    <w:rsid w:val="00B94D01"/>
    <w:rsid w:val="00D51F8F"/>
    <w:rsid w:val="00DB71A1"/>
    <w:rsid w:val="00E8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6813"/>
  <w15:chartTrackingRefBased/>
  <w15:docId w15:val="{3DB82B0E-1767-4280-8961-BC74F936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E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1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Prudło</dc:creator>
  <cp:keywords/>
  <dc:description/>
  <cp:lastModifiedBy>Ewa Pilniak-Wyleciał</cp:lastModifiedBy>
  <cp:revision>8</cp:revision>
  <cp:lastPrinted>2018-02-08T12:56:00Z</cp:lastPrinted>
  <dcterms:created xsi:type="dcterms:W3CDTF">2020-12-17T12:18:00Z</dcterms:created>
  <dcterms:modified xsi:type="dcterms:W3CDTF">2026-03-13T10:22:00Z</dcterms:modified>
</cp:coreProperties>
</file>